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pPr>
        <w:spacing w:after="257"/>
      </w:pPr>
      <w:r>
        <w:rPr>
          <w:sz w:val="22"/>
        </w:rPr>
        <w:t xml:space="preserve"> </w:t>
      </w:r>
    </w:p>
    <w:p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1</wp:posOffset>
                </wp:positionV>
                <wp:extent cx="6855459" cy="1121409"/>
                <wp:effectExtent l="0" t="0" r="0" b="0"/>
                <wp:wrapTopAndBottom/>
                <wp:docPr id="3209" name="Group 3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459" cy="1121409"/>
                          <a:chOff x="0" y="0"/>
                          <a:chExt cx="6855459" cy="1121409"/>
                        </a:xfrm>
                      </wpg:grpSpPr>
                      <pic:pic xmlns:pic="http://schemas.openxmlformats.org/drawingml/2006/picture">
                        <pic:nvPicPr>
                          <pic:cNvPr id="3266" name="Picture 326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480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2015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Rectangle 20"/>
                        <wps:cNvSpPr/>
                        <wps:spPr>
                          <a:xfrm>
                            <a:off x="0" y="936751"/>
                            <a:ext cx="4278796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Kriterien zu Position 1.1.30 Lieferung Herren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3219323" y="936751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269615" y="936751"/>
                            <a:ext cx="1756089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Bundhosen Typ 1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591177" y="93675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2" name="Rectangle 362"/>
                        <wps:cNvSpPr/>
                        <wps:spPr>
                          <a:xfrm>
                            <a:off x="5967731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3" name="Rectangle 363"/>
                        <wps:cNvSpPr/>
                        <wps:spPr>
                          <a:xfrm>
                            <a:off x="6495034" y="6088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209" style="width:539.8pt;height:88.2999pt;position:absolute;mso-position-horizontal-relative:page;mso-position-horizontal:absolute;margin-left:54pt;mso-position-vertical-relative:page;margin-top:9.15527e-05pt;" coordsize="68554,11214">
                <v:shape id="Picture 3266" style="position:absolute;width:59344;height:11216;left:9194;top:0;" filled="f">
                  <v:imagedata r:id="rId6"/>
                </v:shape>
                <v:shape id="Picture 19" style="position:absolute;width:22722;height:6979;left:21520;top:2247;" filled="f">
                  <v:imagedata r:id="rId7"/>
                </v:shape>
                <v:rect id="Rectangle 20" style="position:absolute;width:42787;height:2260;left:0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1.1.30 Lieferung Herren</w:t>
                        </w:r>
                      </w:p>
                    </w:txbxContent>
                  </v:textbox>
                </v:rect>
                <v:rect id="Rectangle 21" style="position:absolute;width:674;height:2260;left:32193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2" style="position:absolute;width:17560;height:2260;left:32696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Bundhosen Typ 1 </w:t>
                        </w:r>
                      </w:p>
                    </w:txbxContent>
                  </v:textbox>
                </v:rect>
                <v:rect id="Rectangle 23" style="position:absolute;width:563;height:2260;left:45911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2" style="position:absolute;width:467;height:1875;left:59677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3" style="position:absolute;width:563;height:2260;left:64950;top:60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7" w:type="dxa"/>
          <w:left w:w="82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219"/>
        <w:gridCol w:w="2122"/>
        <w:gridCol w:w="2583"/>
      </w:tblGrid>
      <w:tr>
        <w:trPr>
          <w:trHeight w:val="814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  <w:ind w:left="26"/>
            </w:pPr>
            <w:r>
              <w:rPr>
                <w:b/>
                <w:sz w:val="20"/>
              </w:rPr>
              <w:t xml:space="preserve">Kriterien für </w:t>
            </w:r>
          </w:p>
          <w:p>
            <w:pPr>
              <w:ind w:left="26"/>
            </w:pPr>
            <w:r>
              <w:rPr>
                <w:b/>
                <w:sz w:val="20"/>
              </w:rPr>
              <w:t xml:space="preserve">Herren-Bundhose mit Knietaschen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53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98"/>
              <w:ind w:left="24"/>
            </w:pPr>
            <w:r>
              <w:rPr>
                <w:b/>
                <w:sz w:val="20"/>
              </w:rPr>
              <w:t xml:space="preserve">Vom Bieter auszufüllen </w:t>
            </w:r>
          </w:p>
          <w:p>
            <w:pPr>
              <w:ind w:left="24"/>
            </w:pPr>
            <w:r>
              <w:rPr>
                <w:b/>
                <w:sz w:val="20"/>
              </w:rPr>
              <w:t xml:space="preserve">            Ja/Nein </w:t>
            </w:r>
          </w:p>
        </w:tc>
      </w:tr>
      <w:tr>
        <w:trPr>
          <w:trHeight w:val="389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6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8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53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center" w:pos="1224"/>
                <w:tab w:val="right" w:pos="2448"/>
              </w:tabs>
            </w:pPr>
            <w:r>
              <w:rPr>
                <w:sz w:val="20"/>
              </w:rPr>
              <w:tab/>
            </w:r>
            <w:sdt>
              <w:sdtPr>
                <w:rPr>
                  <w:sz w:val="20"/>
                </w:rPr>
                <w:id w:val="649789171"/>
                <w:placeholder>
                  <w:docPart w:val="9AFE6046F71D4845A4EA8A2CF9960E5A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ab/>
              <w:t xml:space="preserve"> </w:t>
            </w:r>
          </w:p>
        </w:tc>
      </w:tr>
      <w:tr>
        <w:trPr>
          <w:trHeight w:val="470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53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550907066"/>
                <w:placeholder>
                  <w:docPart w:val="3C5423CDDFF04484A57CB485B9B1E0CF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6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9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Material: 65% Polyester, 35% Baumwolle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F2E486ED5DAD4C29AD83D708681E5F5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Materialstärke: ca. 270 </w:t>
            </w:r>
            <w:proofErr w:type="spellStart"/>
            <w:r>
              <w:rPr>
                <w:sz w:val="20"/>
              </w:rPr>
              <w:t>gr</w:t>
            </w:r>
            <w:proofErr w:type="spellEnd"/>
            <w:r>
              <w:rPr>
                <w:sz w:val="20"/>
              </w:rPr>
              <w:t xml:space="preserve">/qm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355318581"/>
                <w:placeholder>
                  <w:docPart w:val="E7E75B4C021949ECBB3AA7ACAE963D30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917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21"/>
              <w:ind w:left="26"/>
            </w:pPr>
            <w:r>
              <w:rPr>
                <w:sz w:val="20"/>
              </w:rPr>
              <w:t xml:space="preserve">Größen: 82C42 – 82C68 </w:t>
            </w:r>
          </w:p>
          <w:p>
            <w:pPr>
              <w:spacing w:after="19"/>
              <w:ind w:left="26"/>
            </w:pPr>
            <w:r>
              <w:rPr>
                <w:sz w:val="20"/>
              </w:rPr>
              <w:t xml:space="preserve">              76C46 – 76C56 </w:t>
            </w:r>
          </w:p>
          <w:p>
            <w:pPr>
              <w:ind w:left="26"/>
            </w:pPr>
            <w:r>
              <w:rPr>
                <w:sz w:val="20"/>
              </w:rPr>
              <w:t xml:space="preserve">              90C46 – 90C62</w:t>
            </w:r>
            <w:r>
              <w:rPr>
                <w:color w:val="FF0000"/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892010613"/>
                <w:placeholder>
                  <w:docPart w:val="D7258860EE0441768B476E24996FB7F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Farbe: grün, annähernd 19-6050 TCX Pantone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092706288"/>
                <w:placeholder>
                  <w:docPart w:val="B4E4C0EA11B446B3BE6A36F232AD007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55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4-Wege-Stretch-Gewebe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385960954"/>
                <w:placeholder>
                  <w:docPart w:val="8D2811FE4D594B7FB66BC2DA24C9576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3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Knietaschen aus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469665643"/>
                <w:placeholder>
                  <w:docPart w:val="7AD3C417B0CB4E88A1A89319AF9575C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5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Zollstocktasche aus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17457819"/>
                <w:placeholder>
                  <w:docPart w:val="9AFE3701E9ED434E802CE38847053A5A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3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ID-Kartenhalter abnehmbar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849491013"/>
                <w:placeholder>
                  <w:docPart w:val="E27154BEF9C643F8BA4FB7C72F380EE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5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60°C waschbar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573698800"/>
                <w:placeholder>
                  <w:docPart w:val="955D4A2868724F779641D42C9F50F11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3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Getestet nach EN ISO 15797 (Industriewäsche)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roofErr w:type="spellStart"/>
            <w:r>
              <w:rPr>
                <w:sz w:val="20"/>
              </w:rPr>
              <w:t>Pflcht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582643533"/>
                <w:placeholder>
                  <w:docPart w:val="C4E225715204421F84684F948C4A215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5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Reflexelemente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625916231"/>
                <w:placeholder>
                  <w:docPart w:val="9595F17628ED40B8B8A65AB5F8257D2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3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3 unterschiedliche Schrittlängen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496226669"/>
                <w:placeholder>
                  <w:docPart w:val="3E3A75B380674F4B953504EF07ACAA7C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1044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2 Patches: „WBL“ ca. 75 mm x 25 mm und </w:t>
            </w:r>
          </w:p>
          <w:p>
            <w:pPr>
              <w:ind w:left="26"/>
            </w:pPr>
            <w:r>
              <w:rPr>
                <w:sz w:val="20"/>
              </w:rPr>
              <w:t xml:space="preserve">„Ludwigshafen Stadt am Rhein “ ca. 80 mm x 20 mm in Druckfarbe weiß auf den Seitentaschen des linken und rechten Hosenbeins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592077557"/>
                <w:placeholder>
                  <w:docPart w:val="94FC1C45BEDB421796866C3CC2C3E81C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</w:tbl>
    <w:p>
      <w:pPr>
        <w:spacing w:after="4695"/>
      </w:pPr>
      <w:r>
        <w:rPr>
          <w:sz w:val="22"/>
        </w:rPr>
        <w:t xml:space="preserve"> </w:t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t xml:space="preserve">Anlage Kriterienkatalog zu der Position </w:t>
      </w:r>
      <w:proofErr w:type="gramStart"/>
      <w:r>
        <w:t>1.1.30  Lieferung</w:t>
      </w:r>
      <w:proofErr w:type="gramEnd"/>
      <w:r>
        <w:t xml:space="preserve"> Herren-Bundhosen Typ 1  </w:t>
      </w:r>
      <w:r>
        <w:tab/>
      </w:r>
      <w:r>
        <w:rPr>
          <w:sz w:val="16"/>
        </w:rPr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/loBvgiW6gmKyjxRZZIcmVDyqQw43V0vbHXTl2ZONWPd0ybY1gt22O91IKeaSkzFCI4mixIooB+QsNo/Stt0tw==" w:salt="baEOUP4LrjhJUgDTWhH6fQ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AFE6046F71D4845A4EA8A2CF9960E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6CC6E2-3441-427F-AA77-1CED2D28D380}"/>
      </w:docPartPr>
      <w:docPartBody>
        <w:p>
          <w:pPr>
            <w:pStyle w:val="9AFE6046F71D4845A4EA8A2CF9960E5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5423CDDFF04484A57CB485B9B1E0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F68D0F-3B45-43D2-89D6-76477AA48609}"/>
      </w:docPartPr>
      <w:docPartBody>
        <w:p>
          <w:pPr>
            <w:pStyle w:val="3C5423CDDFF04484A57CB485B9B1E0C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E486ED5DAD4C29AD83D708681E5F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18AA0E-4535-4767-9E09-606024ED4248}"/>
      </w:docPartPr>
      <w:docPartBody>
        <w:p>
          <w:pPr>
            <w:pStyle w:val="F2E486ED5DAD4C29AD83D708681E5F5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E7E75B4C021949ECBB3AA7ACAE963D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D1691A-EABD-4DF3-85DC-B4E8FF41A3B0}"/>
      </w:docPartPr>
      <w:docPartBody>
        <w:p>
          <w:pPr>
            <w:pStyle w:val="E7E75B4C021949ECBB3AA7ACAE963D3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7258860EE0441768B476E24996FB7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DDDEAB-6AD7-4645-9A47-3F336E89A6F0}"/>
      </w:docPartPr>
      <w:docPartBody>
        <w:p>
          <w:pPr>
            <w:pStyle w:val="D7258860EE0441768B476E24996FB7F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4E4C0EA11B446B3BE6A36F232AD00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6B6326-7B6D-402F-A7B9-043B53D8970C}"/>
      </w:docPartPr>
      <w:docPartBody>
        <w:p>
          <w:pPr>
            <w:pStyle w:val="B4E4C0EA11B446B3BE6A36F232AD007B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D2811FE4D594B7FB66BC2DA24C957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F227D2-AA1E-4961-A2F9-33CEB1D13CA1}"/>
      </w:docPartPr>
      <w:docPartBody>
        <w:p>
          <w:pPr>
            <w:pStyle w:val="8D2811FE4D594B7FB66BC2DA24C9576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7AD3C417B0CB4E88A1A89319AF9575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7825EC-FB50-4DA8-87F7-BCE2B5C8ED66}"/>
      </w:docPartPr>
      <w:docPartBody>
        <w:p>
          <w:pPr>
            <w:pStyle w:val="7AD3C417B0CB4E88A1A89319AF9575C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AFE3701E9ED434E802CE38847053A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D55B99-56CB-4974-86E9-E5E22C8DF117}"/>
      </w:docPartPr>
      <w:docPartBody>
        <w:p>
          <w:pPr>
            <w:pStyle w:val="9AFE3701E9ED434E802CE38847053A5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E27154BEF9C643F8BA4FB7C72F380E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94D11-164A-4F00-9F7F-6F4C10125579}"/>
      </w:docPartPr>
      <w:docPartBody>
        <w:p>
          <w:pPr>
            <w:pStyle w:val="E27154BEF9C643F8BA4FB7C72F380EE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55D4A2868724F779641D42C9F50F1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B74A65-7006-4723-A4E0-294C0DB6C27B}"/>
      </w:docPartPr>
      <w:docPartBody>
        <w:p>
          <w:pPr>
            <w:pStyle w:val="955D4A2868724F779641D42C9F50F11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C4E225715204421F84684F948C4A21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2BEFFD-3938-4861-A06D-DBDD3A9D3A1C}"/>
      </w:docPartPr>
      <w:docPartBody>
        <w:p>
          <w:pPr>
            <w:pStyle w:val="C4E225715204421F84684F948C4A215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595F17628ED40B8B8A65AB5F8257D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41CE88-F58D-4B18-98C0-734B23E9C2B8}"/>
      </w:docPartPr>
      <w:docPartBody>
        <w:p>
          <w:pPr>
            <w:pStyle w:val="9595F17628ED40B8B8A65AB5F8257D26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E3A75B380674F4B953504EF07ACAA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C12220-D9B2-4962-B0F3-778F6C68865C}"/>
      </w:docPartPr>
      <w:docPartBody>
        <w:p>
          <w:pPr>
            <w:pStyle w:val="3E3A75B380674F4B953504EF07ACAA7C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4FC1C45BEDB421796866C3CC2C3E8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148B0D-E02D-48AD-8CB7-6AE83CAA9003}"/>
      </w:docPartPr>
      <w:docPartBody>
        <w:p>
          <w:pPr>
            <w:pStyle w:val="94FC1C45BEDB421796866C3CC2C3E81C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AFE6046F71D4845A4EA8A2CF9960E5A">
    <w:name w:val="9AFE6046F71D4845A4EA8A2CF9960E5A"/>
  </w:style>
  <w:style w:type="paragraph" w:customStyle="1" w:styleId="3C5423CDDFF04484A57CB485B9B1E0CF">
    <w:name w:val="3C5423CDDFF04484A57CB485B9B1E0CF"/>
  </w:style>
  <w:style w:type="paragraph" w:customStyle="1" w:styleId="F2E486ED5DAD4C29AD83D708681E5F58">
    <w:name w:val="F2E486ED5DAD4C29AD83D708681E5F58"/>
  </w:style>
  <w:style w:type="paragraph" w:customStyle="1" w:styleId="E7E75B4C021949ECBB3AA7ACAE963D30">
    <w:name w:val="E7E75B4C021949ECBB3AA7ACAE963D30"/>
  </w:style>
  <w:style w:type="paragraph" w:customStyle="1" w:styleId="D7258860EE0441768B476E24996FB7F8">
    <w:name w:val="D7258860EE0441768B476E24996FB7F8"/>
  </w:style>
  <w:style w:type="paragraph" w:customStyle="1" w:styleId="B4E4C0EA11B446B3BE6A36F232AD007B">
    <w:name w:val="B4E4C0EA11B446B3BE6A36F232AD007B"/>
  </w:style>
  <w:style w:type="paragraph" w:customStyle="1" w:styleId="8D2811FE4D594B7FB66BC2DA24C95765">
    <w:name w:val="8D2811FE4D594B7FB66BC2DA24C95765"/>
  </w:style>
  <w:style w:type="paragraph" w:customStyle="1" w:styleId="7AD3C417B0CB4E88A1A89319AF9575C4">
    <w:name w:val="7AD3C417B0CB4E88A1A89319AF9575C4"/>
  </w:style>
  <w:style w:type="paragraph" w:customStyle="1" w:styleId="9AFE3701E9ED434E802CE38847053A5A">
    <w:name w:val="9AFE3701E9ED434E802CE38847053A5A"/>
  </w:style>
  <w:style w:type="paragraph" w:customStyle="1" w:styleId="E27154BEF9C643F8BA4FB7C72F380EE5">
    <w:name w:val="E27154BEF9C643F8BA4FB7C72F380EE5"/>
  </w:style>
  <w:style w:type="paragraph" w:customStyle="1" w:styleId="955D4A2868724F779641D42C9F50F112">
    <w:name w:val="955D4A2868724F779641D42C9F50F112"/>
  </w:style>
  <w:style w:type="paragraph" w:customStyle="1" w:styleId="C4E225715204421F84684F948C4A215D">
    <w:name w:val="C4E225715204421F84684F948C4A215D"/>
  </w:style>
  <w:style w:type="paragraph" w:customStyle="1" w:styleId="9595F17628ED40B8B8A65AB5F8257D26">
    <w:name w:val="9595F17628ED40B8B8A65AB5F8257D26"/>
  </w:style>
  <w:style w:type="paragraph" w:customStyle="1" w:styleId="3E3A75B380674F4B953504EF07ACAA7C">
    <w:name w:val="3E3A75B380674F4B953504EF07ACAA7C"/>
  </w:style>
  <w:style w:type="paragraph" w:customStyle="1" w:styleId="94FC1C45BEDB421796866C3CC2C3E81C">
    <w:name w:val="94FC1C45BEDB421796866C3CC2C3E8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1329</Characters>
  <Application>Microsoft Office Word</Application>
  <DocSecurity>0</DocSecurity>
  <Lines>11</Lines>
  <Paragraphs>3</Paragraphs>
  <ScaleCrop>false</ScaleCrop>
  <Company>Stadtverwaltung Ludwigshafen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3</cp:revision>
  <dcterms:created xsi:type="dcterms:W3CDTF">2026-04-24T07:53:00Z</dcterms:created>
  <dcterms:modified xsi:type="dcterms:W3CDTF">2026-04-24T07:54:00Z</dcterms:modified>
</cp:coreProperties>
</file>